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0B74FF">
            <w:pPr>
              <w:spacing w:after="0" w:line="240" w:lineRule="auto"/>
            </w:pPr>
            <w:r>
              <w:fldChar w:fldCharType="begin"/>
            </w:r>
            <w:r>
              <w:instrText xml:space="preserve"> ASK "Company" "What is the sender's name?" </w:instrText>
            </w:r>
            <w:r>
              <w:fldChar w:fldCharType="separate"/>
            </w:r>
            <w:bookmarkStart w:id="0" w:name="Company"/>
            <w:r w:rsidR="00356926">
              <w:t>AGE - Melbourne</w:t>
            </w:r>
            <w:bookmarkEnd w:id="0"/>
            <w:r>
              <w:fldChar w:fldCharType="end"/>
            </w:r>
            <w:fldSimple w:instr=" REF &quot;Company&quot; ">
              <w:r w:rsidR="00356926">
                <w:t>AGE - Melbourne</w:t>
              </w:r>
            </w:fldSimple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6B0714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356926">
              <w:t>Joy Winters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209F3" w:rsidP="006341AC">
            <w:pPr>
              <w:spacing w:after="0" w:line="240" w:lineRule="auto"/>
            </w:pPr>
            <w:fldSimple w:instr=" FILLIN &quot;What is the recipient's phone number?&quot;\*MERGEFORMAT ">
              <w:r w:rsidR="00356926">
                <w:t>0011 44 2641 6666</w:t>
              </w:r>
            </w:fldSimple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867CB8">
            <w:pPr>
              <w:spacing w:after="0" w:line="240" w:lineRule="auto"/>
            </w:pPr>
            <w:fldSimple w:instr=" FILLIN &quot; What is the recipient's fax number?&quot;\*MERGEFORMAT ">
              <w:r w:rsidR="00356926">
                <w:t>0011 44 2641 7777</w:t>
              </w:r>
            </w:fldSimple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850257" w:rsidP="00E8083F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</w:instrText>
            </w:r>
            <w:r w:rsidR="00E8083F">
              <w:instrText>company name</w:instrText>
            </w:r>
            <w:r>
              <w:instrText xml:space="preserve">?"\*MERGEFORMAT </w:instrText>
            </w:r>
            <w:r w:rsidR="00356926">
              <w:fldChar w:fldCharType="separate"/>
            </w:r>
            <w:r w:rsidR="00356926">
              <w:t>AGE - London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6B0714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>
      <w:bookmarkStart w:id="1" w:name="_GoBack"/>
      <w:bookmarkEnd w:id="1"/>
    </w:p>
    <w:sectPr w:rsidR="00163B78">
      <w:footerReference w:type="even" r:id="rId10"/>
      <w:footerReference w:type="default" r:id="rId11"/>
      <w:foot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56F" w:rsidRDefault="0095256F">
      <w:pPr>
        <w:spacing w:after="0" w:line="240" w:lineRule="auto"/>
      </w:pPr>
      <w:r>
        <w:separator/>
      </w:r>
    </w:p>
  </w:endnote>
  <w:endnote w:type="continuationSeparator" w:id="0">
    <w:p w:rsidR="0095256F" w:rsidRDefault="0095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354" w:rsidRDefault="00C82354">
    <w:pPr>
      <w:pStyle w:val="Footer"/>
    </w:pPr>
    <w:fldSimple w:instr=" REF &quot;Company&quot; ">
      <w:r>
        <w:t>AGE - Melbourne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56F" w:rsidRDefault="0095256F">
      <w:pPr>
        <w:spacing w:after="0" w:line="240" w:lineRule="auto"/>
      </w:pPr>
      <w:r>
        <w:separator/>
      </w:r>
    </w:p>
  </w:footnote>
  <w:footnote w:type="continuationSeparator" w:id="0">
    <w:p w:rsidR="0095256F" w:rsidRDefault="00952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0B74FF"/>
    <w:rsid w:val="001209F3"/>
    <w:rsid w:val="00127DDC"/>
    <w:rsid w:val="00163B78"/>
    <w:rsid w:val="00356926"/>
    <w:rsid w:val="003610CF"/>
    <w:rsid w:val="00377B13"/>
    <w:rsid w:val="006341AC"/>
    <w:rsid w:val="00653448"/>
    <w:rsid w:val="006D004B"/>
    <w:rsid w:val="00725A45"/>
    <w:rsid w:val="007A3A77"/>
    <w:rsid w:val="00850257"/>
    <w:rsid w:val="00867CB8"/>
    <w:rsid w:val="0095256F"/>
    <w:rsid w:val="00955B15"/>
    <w:rsid w:val="00A3057B"/>
    <w:rsid w:val="00AD31C2"/>
    <w:rsid w:val="00C82354"/>
    <w:rsid w:val="00D33CC7"/>
    <w:rsid w:val="00D47C5A"/>
    <w:rsid w:val="00E8083F"/>
    <w:rsid w:val="00E876B1"/>
    <w:rsid w:val="00E953AF"/>
    <w:rsid w:val="00EA17F2"/>
    <w:rsid w:val="00F01EEA"/>
    <w:rsid w:val="00F856CC"/>
    <w:rsid w:val="00FF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0"/>
      <w:lang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742740"/>
    <w:rsid w:val="00BE7A0F"/>
    <w:rsid w:val="00CE5134"/>
    <w:rsid w:val="00D4735B"/>
    <w:rsid w:val="00DB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microsoft.com/office/word/2004/10/bibliography" xmlns="http://schemas.microsoft.com/office/word/2004/10/bibliography"/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customXml/itemProps3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theme).dotx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Lisa Charlesworth</cp:lastModifiedBy>
  <cp:revision>2</cp:revision>
  <cp:lastPrinted>2006-02-24T16:51:00Z</cp:lastPrinted>
  <dcterms:created xsi:type="dcterms:W3CDTF">2014-01-28T06:04:00Z</dcterms:created>
  <dcterms:modified xsi:type="dcterms:W3CDTF">2014-01-28T06:04:00Z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